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附件1: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2025年永定区春节期间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一次性稳定就业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奖补申报审核表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80" w:lineRule="exact"/>
        <w:ind w:left="404" w:right="334" w:hanging="404" w:hangingChars="200"/>
        <w:textAlignment w:val="auto"/>
        <w:rPr>
          <w:rFonts w:hint="eastAsia" w:ascii="仿宋_GB2312" w:hAnsi="仿宋_GB2312" w:eastAsia="仿宋_GB2312" w:cs="仿宋_GB2312"/>
          <w:spacing w:val="-19"/>
          <w:sz w:val="24"/>
        </w:rPr>
      </w:pPr>
    </w:p>
    <w:tbl>
      <w:tblPr>
        <w:tblStyle w:val="7"/>
        <w:tblpPr w:leftFromText="180" w:rightFromText="180" w:vertAnchor="text" w:horzAnchor="page" w:tblpX="1363" w:tblpY="224"/>
        <w:tblOverlap w:val="never"/>
        <w:tblW w:w="94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895"/>
        <w:gridCol w:w="1323"/>
        <w:gridCol w:w="31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60" w:type="dxa"/>
            <w:gridSpan w:val="4"/>
            <w:tcBorders>
              <w:bottom w:val="double" w:color="000000" w:sz="2" w:space="0"/>
            </w:tcBorders>
          </w:tcPr>
          <w:p>
            <w:pPr>
              <w:tabs>
                <w:tab w:val="left" w:pos="4985"/>
                <w:tab w:val="left" w:pos="6439"/>
                <w:tab w:val="left" w:pos="6995"/>
                <w:tab w:val="left" w:pos="7549"/>
              </w:tabs>
              <w:spacing w:beforeLines="50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企业申报信息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37" w:type="dxa"/>
            <w:tcBorders>
              <w:top w:val="double" w:color="000000" w:sz="2" w:space="0"/>
            </w:tcBorders>
            <w:vAlign w:val="center"/>
          </w:tcPr>
          <w:p>
            <w:pPr>
              <w:pStyle w:val="16"/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323" w:type="dxa"/>
            <w:gridSpan w:val="3"/>
            <w:tcBorders>
              <w:top w:val="double" w:color="000000" w:sz="2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37" w:type="dxa"/>
            <w:vAlign w:val="center"/>
          </w:tcPr>
          <w:p>
            <w:pPr>
              <w:pStyle w:val="16"/>
              <w:spacing w:before="98"/>
              <w:ind w:right="257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所属行业</w:t>
            </w:r>
          </w:p>
        </w:tc>
        <w:tc>
          <w:tcPr>
            <w:tcW w:w="2895" w:type="dxa"/>
            <w:vAlign w:val="center"/>
          </w:tcPr>
          <w:p>
            <w:pPr>
              <w:pStyle w:val="16"/>
              <w:tabs>
                <w:tab w:val="left" w:pos="2332"/>
              </w:tabs>
              <w:spacing w:before="98"/>
              <w:ind w:left="112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16"/>
              <w:spacing w:before="98"/>
              <w:ind w:left="56" w:right="113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经济类型</w:t>
            </w:r>
          </w:p>
        </w:tc>
        <w:tc>
          <w:tcPr>
            <w:tcW w:w="3105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37" w:type="dxa"/>
            <w:vAlign w:val="center"/>
          </w:tcPr>
          <w:p>
            <w:pPr>
              <w:pStyle w:val="16"/>
              <w:spacing w:before="98"/>
              <w:ind w:left="302" w:right="302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895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16"/>
              <w:spacing w:before="98"/>
              <w:ind w:left="56" w:right="56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3105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37" w:type="dxa"/>
            <w:vAlign w:val="center"/>
          </w:tcPr>
          <w:p>
            <w:pPr>
              <w:pStyle w:val="16"/>
              <w:spacing w:before="113"/>
              <w:ind w:right="302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联系人</w:t>
            </w:r>
          </w:p>
        </w:tc>
        <w:tc>
          <w:tcPr>
            <w:tcW w:w="289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16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37" w:type="dxa"/>
            <w:vAlign w:val="center"/>
          </w:tcPr>
          <w:p>
            <w:pPr>
              <w:pStyle w:val="16"/>
              <w:spacing w:before="113"/>
              <w:ind w:left="290" w:right="302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2895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16"/>
              <w:spacing w:before="113"/>
              <w:ind w:left="54" w:right="113"/>
              <w:jc w:val="center"/>
              <w:rPr>
                <w:sz w:val="24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3105" w:type="dxa"/>
          </w:tcPr>
          <w:p>
            <w:pPr>
              <w:pStyle w:val="1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137" w:type="dxa"/>
            <w:vMerge w:val="restart"/>
            <w:vAlign w:val="center"/>
          </w:tcPr>
          <w:p>
            <w:pPr>
              <w:pStyle w:val="16"/>
              <w:spacing w:before="128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企业用电量</w:t>
            </w:r>
          </w:p>
          <w:p>
            <w:pPr>
              <w:pStyle w:val="16"/>
              <w:spacing w:before="97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（</w:t>
            </w:r>
            <w:r>
              <w:rPr>
                <w:spacing w:val="-16"/>
                <w:sz w:val="24"/>
              </w:rPr>
              <w:t>供参考</w:t>
            </w:r>
            <w:r>
              <w:rPr>
                <w:sz w:val="24"/>
              </w:rPr>
              <w:t>）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pStyle w:val="16"/>
              <w:tabs>
                <w:tab w:val="left" w:pos="3112"/>
              </w:tabs>
              <w:jc w:val="both"/>
              <w:rPr>
                <w:sz w:val="24"/>
              </w:rPr>
            </w:pPr>
            <w:r>
              <w:rPr>
                <w:rFonts w:hint="eastAsia" w:ascii="Times New Roman" w:eastAsiaTheme="minorEastAsia"/>
                <w:sz w:val="24"/>
              </w:rPr>
              <w:t>202</w:t>
            </w:r>
            <w:r>
              <w:rPr>
                <w:rFonts w:hint="eastAsia" w:ascii="Times New Roman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="Times New Roman" w:eastAsiaTheme="minorEastAsia"/>
                <w:sz w:val="24"/>
              </w:rPr>
              <w:t>年</w:t>
            </w:r>
            <w:r>
              <w:rPr>
                <w:rFonts w:hint="eastAsia" w:ascii="Times New Roman" w:eastAsiaTheme="minorEastAsia"/>
                <w:sz w:val="24"/>
                <w:lang w:val="en-US" w:eastAsia="zh-CN"/>
              </w:rPr>
              <w:t>1</w:t>
            </w:r>
            <w:r>
              <w:rPr>
                <w:spacing w:val="-15"/>
                <w:sz w:val="24"/>
              </w:rPr>
              <w:t>月份用电</w:t>
            </w:r>
            <w:r>
              <w:rPr>
                <w:spacing w:val="-16"/>
                <w:sz w:val="24"/>
              </w:rPr>
              <w:t>量</w:t>
            </w:r>
            <w:r>
              <w:rPr>
                <w:rFonts w:hint="eastAsia"/>
                <w:spacing w:val="-16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pacing w:val="-15"/>
                <w:sz w:val="24"/>
              </w:rPr>
              <w:t>千瓦</w:t>
            </w:r>
            <w:r>
              <w:rPr>
                <w:sz w:val="24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137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23" w:type="dxa"/>
            <w:gridSpan w:val="3"/>
            <w:vAlign w:val="center"/>
          </w:tcPr>
          <w:p>
            <w:pPr>
              <w:pStyle w:val="16"/>
              <w:jc w:val="both"/>
              <w:rPr>
                <w:sz w:val="24"/>
              </w:rPr>
            </w:pPr>
            <w:r>
              <w:rPr>
                <w:rFonts w:hint="eastAsia" w:ascii="Times New Roman" w:eastAsiaTheme="minorEastAsia"/>
                <w:sz w:val="24"/>
              </w:rPr>
              <w:t>202</w:t>
            </w:r>
            <w:r>
              <w:rPr>
                <w:rFonts w:hint="eastAsia" w:ascii="Times New Roman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="Times New Roman" w:eastAsiaTheme="minorEastAsia"/>
                <w:sz w:val="24"/>
              </w:rPr>
              <w:t>年</w:t>
            </w:r>
            <w:r>
              <w:rPr>
                <w:rFonts w:hint="eastAsia" w:ascii="Times New Roman" w:eastAsiaTheme="minorEastAsia"/>
                <w:sz w:val="24"/>
                <w:lang w:val="en-US" w:eastAsia="zh-CN"/>
              </w:rPr>
              <w:t>2</w:t>
            </w:r>
            <w:r>
              <w:rPr>
                <w:spacing w:val="-15"/>
                <w:sz w:val="24"/>
              </w:rPr>
              <w:t>月份用电</w:t>
            </w:r>
            <w:r>
              <w:rPr>
                <w:spacing w:val="-16"/>
                <w:sz w:val="24"/>
              </w:rPr>
              <w:t>量</w:t>
            </w:r>
            <w:r>
              <w:rPr>
                <w:rFonts w:hint="eastAsia"/>
                <w:spacing w:val="-16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spacing w:val="-15"/>
                <w:sz w:val="24"/>
              </w:rPr>
              <w:t>千瓦</w:t>
            </w:r>
            <w:r>
              <w:rPr>
                <w:sz w:val="24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2137" w:type="dxa"/>
            <w:vAlign w:val="center"/>
          </w:tcPr>
          <w:p>
            <w:pPr>
              <w:pStyle w:val="16"/>
              <w:spacing w:before="83"/>
              <w:ind w:left="290" w:right="302"/>
              <w:jc w:val="center"/>
              <w:rPr>
                <w:sz w:val="24"/>
              </w:rPr>
            </w:pPr>
          </w:p>
          <w:p>
            <w:pPr>
              <w:pStyle w:val="16"/>
              <w:spacing w:before="83"/>
              <w:ind w:left="290" w:right="30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承诺书</w:t>
            </w:r>
          </w:p>
          <w:p>
            <w:pPr>
              <w:pStyle w:val="16"/>
              <w:spacing w:before="97"/>
              <w:ind w:left="302" w:right="302"/>
              <w:jc w:val="center"/>
              <w:rPr>
                <w:sz w:val="24"/>
              </w:rPr>
            </w:pPr>
          </w:p>
        </w:tc>
        <w:tc>
          <w:tcPr>
            <w:tcW w:w="7323" w:type="dxa"/>
            <w:gridSpan w:val="3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未列入失信企业名单，承诺所提供的上述申报信息真实有效。如有虚假，本公司将退回非法所得并承担相应法律责任。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名称（公章）：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法定代表人（签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）：</w:t>
            </w:r>
          </w:p>
          <w:p>
            <w:pPr>
              <w:pStyle w:val="16"/>
              <w:tabs>
                <w:tab w:val="left" w:pos="2272"/>
                <w:tab w:val="left" w:pos="5917"/>
              </w:tabs>
              <w:spacing w:before="160" w:line="223" w:lineRule="auto"/>
              <w:ind w:right="170" w:firstLine="4320" w:firstLineChars="1800"/>
              <w:rPr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60" w:type="dxa"/>
            <w:gridSpan w:val="4"/>
            <w:tcBorders>
              <w:bottom w:val="double" w:color="000000" w:sz="2" w:space="0"/>
            </w:tcBorders>
            <w:vAlign w:val="center"/>
          </w:tcPr>
          <w:p>
            <w:pPr>
              <w:pStyle w:val="16"/>
              <w:spacing w:before="163"/>
              <w:ind w:right="3425"/>
              <w:jc w:val="right"/>
              <w:rPr>
                <w:rFonts w:hint="default" w:ascii="黑体" w:eastAsia="黑体"/>
                <w:sz w:val="19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4"/>
                <w:lang w:val="en-US" w:eastAsia="zh-CN"/>
              </w:rPr>
              <w:t>认定审核意见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137" w:type="dxa"/>
            <w:tcBorders>
              <w:top w:val="double" w:color="000000" w:sz="2" w:space="0"/>
              <w:bottom w:val="double" w:color="000000" w:sz="2" w:space="0"/>
            </w:tcBorders>
            <w:vAlign w:val="center"/>
          </w:tcPr>
          <w:p>
            <w:pPr>
              <w:pStyle w:val="16"/>
              <w:spacing w:line="304" w:lineRule="auto"/>
              <w:ind w:right="25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辖区工信部门</w:t>
            </w:r>
          </w:p>
          <w:p>
            <w:pPr>
              <w:pStyle w:val="16"/>
              <w:spacing w:line="304" w:lineRule="auto"/>
              <w:ind w:right="25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认定意见</w:t>
            </w:r>
          </w:p>
        </w:tc>
        <w:tc>
          <w:tcPr>
            <w:tcW w:w="7323" w:type="dxa"/>
            <w:gridSpan w:val="3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16"/>
              <w:rPr>
                <w:sz w:val="24"/>
              </w:rPr>
            </w:pPr>
          </w:p>
          <w:p>
            <w:pPr>
              <w:pStyle w:val="16"/>
              <w:spacing w:before="1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经审核，该企业202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年春节</w:t>
            </w:r>
            <w:r>
              <w:rPr>
                <w:rFonts w:hint="eastAsia"/>
                <w:sz w:val="24"/>
                <w:lang w:val="en-US" w:eastAsia="zh-CN"/>
              </w:rPr>
              <w:t>期间连续生产，属于工业企业。</w:t>
            </w:r>
          </w:p>
          <w:p>
            <w:pPr>
              <w:pStyle w:val="16"/>
              <w:tabs>
                <w:tab w:val="left" w:pos="4372"/>
                <w:tab w:val="left" w:pos="5032"/>
              </w:tabs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</w:t>
            </w:r>
          </w:p>
          <w:p>
            <w:pPr>
              <w:pStyle w:val="16"/>
              <w:tabs>
                <w:tab w:val="left" w:pos="4372"/>
                <w:tab w:val="left" w:pos="5032"/>
              </w:tabs>
              <w:ind w:left="0" w:leftChars="0" w:firstLine="420" w:firstLineChars="175"/>
              <w:rPr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审核人：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/>
              </w:rPr>
              <w:t xml:space="preserve">经办人：         </w:t>
            </w:r>
          </w:p>
          <w:p>
            <w:pPr>
              <w:pStyle w:val="16"/>
              <w:tabs>
                <w:tab w:val="left" w:pos="4372"/>
                <w:tab w:val="left" w:pos="5032"/>
              </w:tabs>
              <w:jc w:val="right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日（公章）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137" w:type="dxa"/>
            <w:tcBorders>
              <w:top w:val="double" w:color="000000" w:sz="2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公共就业服务</w:t>
            </w:r>
          </w:p>
          <w:p>
            <w:pPr>
              <w:pStyle w:val="16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323" w:type="dxa"/>
            <w:gridSpan w:val="3"/>
            <w:tcBorders>
              <w:top w:val="double" w:color="000000" w:sz="2" w:space="0"/>
            </w:tcBorders>
          </w:tcPr>
          <w:p>
            <w:pPr>
              <w:pStyle w:val="16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16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经审核，该企业</w:t>
            </w:r>
            <w:r>
              <w:rPr>
                <w:rFonts w:hint="eastAsia"/>
                <w:sz w:val="24"/>
                <w:lang w:val="en-US" w:eastAsia="zh-CN"/>
              </w:rPr>
              <w:t>2025年2月份</w:t>
            </w:r>
            <w:r>
              <w:rPr>
                <w:rFonts w:hint="eastAsia"/>
                <w:sz w:val="24"/>
              </w:rPr>
              <w:t>用电量不低于</w:t>
            </w:r>
            <w:r>
              <w:rPr>
                <w:rFonts w:hint="eastAsia"/>
                <w:sz w:val="24"/>
                <w:lang w:val="en-US" w:eastAsia="zh-CN"/>
              </w:rPr>
              <w:t>上月</w:t>
            </w:r>
            <w:r>
              <w:rPr>
                <w:rFonts w:hint="eastAsia"/>
                <w:sz w:val="24"/>
              </w:rPr>
              <w:t>的80%，</w:t>
            </w:r>
            <w:r>
              <w:rPr>
                <w:rFonts w:hint="eastAsia"/>
                <w:sz w:val="24"/>
                <w:szCs w:val="24"/>
              </w:rPr>
              <w:t>结合该企业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2月份</w:t>
            </w:r>
            <w:r>
              <w:rPr>
                <w:rFonts w:hint="eastAsia"/>
                <w:sz w:val="24"/>
                <w:szCs w:val="24"/>
              </w:rPr>
              <w:t>参加失业保险职工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人，同意给予一次性稳定就业奖补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万元。</w:t>
            </w:r>
          </w:p>
          <w:p>
            <w:pPr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人：                      审核人：               </w:t>
            </w:r>
          </w:p>
          <w:p>
            <w:pPr>
              <w:spacing w:line="500" w:lineRule="exact"/>
              <w:ind w:firstLine="3840" w:firstLineChars="16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>
            <w:pPr>
              <w:pStyle w:val="16"/>
              <w:jc w:val="righ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80" w:lineRule="exact"/>
        <w:ind w:left="404" w:right="334" w:hanging="404" w:hangingChars="200"/>
        <w:textAlignment w:val="auto"/>
        <w:rPr>
          <w:rFonts w:hint="eastAsia" w:ascii="仿宋_GB2312" w:hAnsi="仿宋_GB2312" w:eastAsia="仿宋_GB2312" w:cs="仿宋_GB2312"/>
          <w:spacing w:val="-19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80" w:lineRule="exact"/>
        <w:ind w:left="404" w:right="334" w:hanging="404" w:hangingChars="200"/>
        <w:textAlignment w:val="auto"/>
        <w:rPr>
          <w:rFonts w:hint="eastAsia" w:ascii="仿宋_GB2312" w:hAnsi="仿宋_GB2312" w:eastAsia="仿宋_GB2312" w:cs="仿宋_GB2312"/>
          <w:spacing w:val="-8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19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6"/>
          <w:sz w:val="24"/>
        </w:rPr>
        <w:t>本表一式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pacing w:val="-16"/>
          <w:sz w:val="24"/>
        </w:rPr>
        <w:t>份，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pacing w:val="-16"/>
          <w:sz w:val="24"/>
        </w:rPr>
        <w:t>企业填写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申报信息后</w:t>
      </w:r>
      <w:r>
        <w:rPr>
          <w:rFonts w:hint="eastAsia" w:ascii="仿宋_GB2312" w:hAnsi="仿宋_GB2312" w:eastAsia="仿宋_GB2312" w:cs="仿宋_GB2312"/>
          <w:spacing w:val="-16"/>
          <w:sz w:val="24"/>
        </w:rPr>
        <w:t>报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pacing w:val="-16"/>
          <w:sz w:val="24"/>
        </w:rPr>
        <w:t>工信部门认定，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认定后</w:t>
      </w:r>
      <w:r>
        <w:rPr>
          <w:rFonts w:hint="eastAsia" w:ascii="仿宋_GB2312" w:hAnsi="仿宋_GB2312" w:eastAsia="仿宋_GB2312" w:cs="仿宋_GB2312"/>
          <w:spacing w:val="-16"/>
          <w:sz w:val="24"/>
        </w:rPr>
        <w:t>提交当地公共就业服务机构受</w:t>
      </w:r>
      <w:r>
        <w:rPr>
          <w:rFonts w:hint="eastAsia" w:ascii="仿宋_GB2312" w:hAnsi="仿宋_GB2312" w:eastAsia="仿宋_GB2312" w:cs="仿宋_GB2312"/>
          <w:sz w:val="24"/>
        </w:rPr>
        <w:t>理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280" w:lineRule="exact"/>
        <w:ind w:right="334" w:rightChars="0" w:firstLine="416" w:firstLineChars="200"/>
        <w:textAlignment w:val="auto"/>
        <w:rPr>
          <w:rFonts w:hint="eastAsia" w:ascii="仿宋_GB2312" w:hAnsi="仿宋_GB2312" w:eastAsia="仿宋_GB2312" w:cs="仿宋_GB2312"/>
          <w:spacing w:val="-16"/>
          <w:sz w:val="24"/>
        </w:rPr>
      </w:pP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6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6"/>
          <w:sz w:val="24"/>
          <w:lang w:val="en-US" w:eastAsia="zh-CN"/>
        </w:rPr>
        <w:t>企业申报信息中“所属行业”、“经济类型”2项参照附件2内容填写。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《2025年龙岩市春节期间一次性稳定就业奖补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申报审核表》填写规范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《2025年龙岩市春节期间一次性稳定就业奖补申报审核表》（附件1）中“企业申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报信息”需填写的“所属行业”和“经济类型”，要按照以下内容规范填写：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一、“所属行业”分为以下20类，不能填写序号，应填入申报企业准确对应的行业。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农、林、牧、渔业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采矿业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制造业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批发和零售业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交通运输、仓储和邮政业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住宿和餐饮业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信息传输、软件和信息技术服务业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房地产业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租赁和商务服务业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科学研究和技术服务业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水利、环境和公共设施管理业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居民服务、修理和其他服务业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卫生和社会工作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文化、体育和娱乐业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公共管理、社会保障和社会组织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国际组织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电力、热力、燃气及水生产和供应业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二、“经济类型”分为以下34类，不能填写序号，应填入申报企业准确对应的经济类型。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国有全资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集体全资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股份合作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国有联营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集体联营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国有与集体联营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其他联营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国有独资（公司）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其他有限责任（公司）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股份有限（公司）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私有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私有独资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私有合伙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私营有限责任（公司）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私营股份有限（公司）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个体经营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其他私有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其他内资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港、澳、台投资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内地和港、澳、台合资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内地和港、澳、台合作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港、澳、台独资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港、澳、台投资股份有限（公司）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其他港、澳、台投资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国外投资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中外合资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中外合作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国外投资股份有限（公司）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其他国外投资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280" w:lineRule="exact"/>
        <w:ind w:right="334" w:rightChars="0"/>
        <w:textAlignment w:val="auto"/>
        <w:rPr>
          <w:rFonts w:ascii="Times New Roman" w:hAnsi="Times New Roman" w:cs="Times New Roman"/>
          <w:spacing w:val="-16"/>
          <w:sz w:val="24"/>
        </w:rPr>
      </w:pPr>
    </w:p>
    <w:sectPr>
      <w:pgSz w:w="11906" w:h="16838"/>
      <w:pgMar w:top="1191" w:right="1841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c0NWZjZjI4YmQ1MDk1NWFkMWVhNzBmZWYyZGMifQ=="/>
  </w:docVars>
  <w:rsids>
    <w:rsidRoot w:val="003C0CEB"/>
    <w:rsid w:val="000102DB"/>
    <w:rsid w:val="00014668"/>
    <w:rsid w:val="00020735"/>
    <w:rsid w:val="000223EF"/>
    <w:rsid w:val="000356AC"/>
    <w:rsid w:val="00035B3B"/>
    <w:rsid w:val="0004199F"/>
    <w:rsid w:val="0004286A"/>
    <w:rsid w:val="000466FA"/>
    <w:rsid w:val="0005689E"/>
    <w:rsid w:val="000640BB"/>
    <w:rsid w:val="00066D97"/>
    <w:rsid w:val="00067020"/>
    <w:rsid w:val="00075228"/>
    <w:rsid w:val="000828B7"/>
    <w:rsid w:val="00086F8E"/>
    <w:rsid w:val="000908D5"/>
    <w:rsid w:val="00097055"/>
    <w:rsid w:val="000A10AC"/>
    <w:rsid w:val="000A1B97"/>
    <w:rsid w:val="000A2432"/>
    <w:rsid w:val="000C0B7C"/>
    <w:rsid w:val="00102FF9"/>
    <w:rsid w:val="001036D5"/>
    <w:rsid w:val="00104F9A"/>
    <w:rsid w:val="00110C52"/>
    <w:rsid w:val="00116C39"/>
    <w:rsid w:val="0011780A"/>
    <w:rsid w:val="001210E7"/>
    <w:rsid w:val="0012417A"/>
    <w:rsid w:val="00126056"/>
    <w:rsid w:val="00135B13"/>
    <w:rsid w:val="00160418"/>
    <w:rsid w:val="00165753"/>
    <w:rsid w:val="00171C75"/>
    <w:rsid w:val="00190391"/>
    <w:rsid w:val="00194348"/>
    <w:rsid w:val="00195120"/>
    <w:rsid w:val="001A1B4F"/>
    <w:rsid w:val="001A5332"/>
    <w:rsid w:val="001E5806"/>
    <w:rsid w:val="001F5AB8"/>
    <w:rsid w:val="00202B67"/>
    <w:rsid w:val="00220F37"/>
    <w:rsid w:val="002212EA"/>
    <w:rsid w:val="002325CB"/>
    <w:rsid w:val="00232D8E"/>
    <w:rsid w:val="00241BBB"/>
    <w:rsid w:val="002437F4"/>
    <w:rsid w:val="00256DD9"/>
    <w:rsid w:val="002970A8"/>
    <w:rsid w:val="002B1EF3"/>
    <w:rsid w:val="002B243E"/>
    <w:rsid w:val="002C58C6"/>
    <w:rsid w:val="002C5EF3"/>
    <w:rsid w:val="002C6CD6"/>
    <w:rsid w:val="002D0500"/>
    <w:rsid w:val="002D6215"/>
    <w:rsid w:val="002E0534"/>
    <w:rsid w:val="00314D8C"/>
    <w:rsid w:val="00333FE6"/>
    <w:rsid w:val="00347984"/>
    <w:rsid w:val="00351139"/>
    <w:rsid w:val="00370D47"/>
    <w:rsid w:val="00373AA8"/>
    <w:rsid w:val="003817A8"/>
    <w:rsid w:val="003A072E"/>
    <w:rsid w:val="003A09E9"/>
    <w:rsid w:val="003A4B9B"/>
    <w:rsid w:val="003B4006"/>
    <w:rsid w:val="003B55F8"/>
    <w:rsid w:val="003C06FC"/>
    <w:rsid w:val="003C0CEB"/>
    <w:rsid w:val="003C338A"/>
    <w:rsid w:val="003D0190"/>
    <w:rsid w:val="003D1654"/>
    <w:rsid w:val="003F1B98"/>
    <w:rsid w:val="003F3D7E"/>
    <w:rsid w:val="004022F0"/>
    <w:rsid w:val="004150C4"/>
    <w:rsid w:val="00461E89"/>
    <w:rsid w:val="004829F2"/>
    <w:rsid w:val="004939F3"/>
    <w:rsid w:val="004A2762"/>
    <w:rsid w:val="004A7909"/>
    <w:rsid w:val="004B68E4"/>
    <w:rsid w:val="004C3011"/>
    <w:rsid w:val="004D5051"/>
    <w:rsid w:val="004E2D22"/>
    <w:rsid w:val="004E42BB"/>
    <w:rsid w:val="00515796"/>
    <w:rsid w:val="00526C62"/>
    <w:rsid w:val="00530079"/>
    <w:rsid w:val="005346F7"/>
    <w:rsid w:val="00541474"/>
    <w:rsid w:val="00543395"/>
    <w:rsid w:val="00544D72"/>
    <w:rsid w:val="00546A49"/>
    <w:rsid w:val="00556684"/>
    <w:rsid w:val="00563C07"/>
    <w:rsid w:val="00590368"/>
    <w:rsid w:val="005A53B1"/>
    <w:rsid w:val="005D7093"/>
    <w:rsid w:val="005E1339"/>
    <w:rsid w:val="006075AF"/>
    <w:rsid w:val="00611311"/>
    <w:rsid w:val="006130C9"/>
    <w:rsid w:val="00620347"/>
    <w:rsid w:val="00627E63"/>
    <w:rsid w:val="00631CAE"/>
    <w:rsid w:val="00636FBA"/>
    <w:rsid w:val="006459CF"/>
    <w:rsid w:val="00675E1C"/>
    <w:rsid w:val="00680B11"/>
    <w:rsid w:val="00684D4D"/>
    <w:rsid w:val="00686D20"/>
    <w:rsid w:val="00690D73"/>
    <w:rsid w:val="00696AED"/>
    <w:rsid w:val="006A0A2B"/>
    <w:rsid w:val="006A0E7F"/>
    <w:rsid w:val="006A31C6"/>
    <w:rsid w:val="006C65A6"/>
    <w:rsid w:val="006D6B01"/>
    <w:rsid w:val="006F4059"/>
    <w:rsid w:val="00714942"/>
    <w:rsid w:val="00754360"/>
    <w:rsid w:val="00760500"/>
    <w:rsid w:val="007641B5"/>
    <w:rsid w:val="00776DB5"/>
    <w:rsid w:val="0078165C"/>
    <w:rsid w:val="007C7E63"/>
    <w:rsid w:val="007D6C62"/>
    <w:rsid w:val="007E20B9"/>
    <w:rsid w:val="007F13F6"/>
    <w:rsid w:val="007F5055"/>
    <w:rsid w:val="007F5069"/>
    <w:rsid w:val="008124EC"/>
    <w:rsid w:val="00821CE0"/>
    <w:rsid w:val="00826ECB"/>
    <w:rsid w:val="008279BF"/>
    <w:rsid w:val="00833DAA"/>
    <w:rsid w:val="008379FB"/>
    <w:rsid w:val="00844863"/>
    <w:rsid w:val="00865DC1"/>
    <w:rsid w:val="0087323C"/>
    <w:rsid w:val="00875B8A"/>
    <w:rsid w:val="00896EB3"/>
    <w:rsid w:val="008A55A3"/>
    <w:rsid w:val="008B0657"/>
    <w:rsid w:val="008C2C82"/>
    <w:rsid w:val="008C4A93"/>
    <w:rsid w:val="008D436E"/>
    <w:rsid w:val="008F071A"/>
    <w:rsid w:val="008F1355"/>
    <w:rsid w:val="008F18AC"/>
    <w:rsid w:val="00900946"/>
    <w:rsid w:val="00902A12"/>
    <w:rsid w:val="0091581E"/>
    <w:rsid w:val="00926497"/>
    <w:rsid w:val="009339A9"/>
    <w:rsid w:val="009362F2"/>
    <w:rsid w:val="00936CEE"/>
    <w:rsid w:val="0095741B"/>
    <w:rsid w:val="00960614"/>
    <w:rsid w:val="009623EC"/>
    <w:rsid w:val="0096305C"/>
    <w:rsid w:val="009669E9"/>
    <w:rsid w:val="00977D8A"/>
    <w:rsid w:val="00981514"/>
    <w:rsid w:val="009860C0"/>
    <w:rsid w:val="00987BA4"/>
    <w:rsid w:val="00994DF3"/>
    <w:rsid w:val="009A177B"/>
    <w:rsid w:val="009A4A4C"/>
    <w:rsid w:val="009A5AD4"/>
    <w:rsid w:val="009B6FD0"/>
    <w:rsid w:val="009C56A6"/>
    <w:rsid w:val="009D2BD0"/>
    <w:rsid w:val="009D7059"/>
    <w:rsid w:val="009E1ACE"/>
    <w:rsid w:val="009F5592"/>
    <w:rsid w:val="00A21590"/>
    <w:rsid w:val="00A23073"/>
    <w:rsid w:val="00A32161"/>
    <w:rsid w:val="00A50288"/>
    <w:rsid w:val="00A63F39"/>
    <w:rsid w:val="00A81FAF"/>
    <w:rsid w:val="00AA3DC6"/>
    <w:rsid w:val="00AB723E"/>
    <w:rsid w:val="00AC525F"/>
    <w:rsid w:val="00AD70FC"/>
    <w:rsid w:val="00AE7FC9"/>
    <w:rsid w:val="00AF42DF"/>
    <w:rsid w:val="00B33314"/>
    <w:rsid w:val="00B71C82"/>
    <w:rsid w:val="00B82678"/>
    <w:rsid w:val="00BA23F0"/>
    <w:rsid w:val="00BB4891"/>
    <w:rsid w:val="00BE0396"/>
    <w:rsid w:val="00BE30BF"/>
    <w:rsid w:val="00BF2379"/>
    <w:rsid w:val="00BF4476"/>
    <w:rsid w:val="00BF45A8"/>
    <w:rsid w:val="00C054E0"/>
    <w:rsid w:val="00C17870"/>
    <w:rsid w:val="00C25DC8"/>
    <w:rsid w:val="00C26CE0"/>
    <w:rsid w:val="00C3708F"/>
    <w:rsid w:val="00C417DC"/>
    <w:rsid w:val="00C432FD"/>
    <w:rsid w:val="00C57D0C"/>
    <w:rsid w:val="00C73039"/>
    <w:rsid w:val="00C7308A"/>
    <w:rsid w:val="00C77DC5"/>
    <w:rsid w:val="00CA5E4B"/>
    <w:rsid w:val="00CC2763"/>
    <w:rsid w:val="00CE369C"/>
    <w:rsid w:val="00CE7F0F"/>
    <w:rsid w:val="00CF3F1F"/>
    <w:rsid w:val="00CF5CCB"/>
    <w:rsid w:val="00D165DD"/>
    <w:rsid w:val="00D22C56"/>
    <w:rsid w:val="00D24BC3"/>
    <w:rsid w:val="00D25E9F"/>
    <w:rsid w:val="00D336A7"/>
    <w:rsid w:val="00D34597"/>
    <w:rsid w:val="00D371DA"/>
    <w:rsid w:val="00D50138"/>
    <w:rsid w:val="00D64382"/>
    <w:rsid w:val="00D76307"/>
    <w:rsid w:val="00D76D49"/>
    <w:rsid w:val="00D92A86"/>
    <w:rsid w:val="00D9700D"/>
    <w:rsid w:val="00DA6340"/>
    <w:rsid w:val="00DC45DA"/>
    <w:rsid w:val="00DD151B"/>
    <w:rsid w:val="00DD7373"/>
    <w:rsid w:val="00DE0E4C"/>
    <w:rsid w:val="00DE7416"/>
    <w:rsid w:val="00E06913"/>
    <w:rsid w:val="00E11496"/>
    <w:rsid w:val="00E14D42"/>
    <w:rsid w:val="00E177CF"/>
    <w:rsid w:val="00E17D2C"/>
    <w:rsid w:val="00E23D74"/>
    <w:rsid w:val="00E70C2D"/>
    <w:rsid w:val="00E7320C"/>
    <w:rsid w:val="00E7591C"/>
    <w:rsid w:val="00E80560"/>
    <w:rsid w:val="00EA247E"/>
    <w:rsid w:val="00EB40CF"/>
    <w:rsid w:val="00EB626E"/>
    <w:rsid w:val="00ED0D35"/>
    <w:rsid w:val="00ED6C88"/>
    <w:rsid w:val="00EE2B92"/>
    <w:rsid w:val="00EE36D4"/>
    <w:rsid w:val="00F0756B"/>
    <w:rsid w:val="00F205F5"/>
    <w:rsid w:val="00F2241A"/>
    <w:rsid w:val="00F37CFD"/>
    <w:rsid w:val="00F634DE"/>
    <w:rsid w:val="00F6787F"/>
    <w:rsid w:val="00F72B7D"/>
    <w:rsid w:val="00F8394A"/>
    <w:rsid w:val="00F92481"/>
    <w:rsid w:val="00F97A29"/>
    <w:rsid w:val="00FA1287"/>
    <w:rsid w:val="00FB0215"/>
    <w:rsid w:val="00FB702C"/>
    <w:rsid w:val="00FC57C4"/>
    <w:rsid w:val="00FE665F"/>
    <w:rsid w:val="00FF45B7"/>
    <w:rsid w:val="018B6814"/>
    <w:rsid w:val="0231528E"/>
    <w:rsid w:val="0C312759"/>
    <w:rsid w:val="2B9616FB"/>
    <w:rsid w:val="2D6F60AA"/>
    <w:rsid w:val="3CF42C0A"/>
    <w:rsid w:val="4B172FDF"/>
    <w:rsid w:val="58B16879"/>
    <w:rsid w:val="6B7E3070"/>
    <w:rsid w:val="6CCA7CBD"/>
    <w:rsid w:val="7FFB0B67"/>
    <w:rsid w:val="EDD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autoSpaceDE w:val="0"/>
      <w:autoSpaceDN w:val="0"/>
      <w:spacing w:before="48"/>
      <w:jc w:val="left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1"/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819</Words>
  <Characters>916</Characters>
  <Lines>10</Lines>
  <Paragraphs>2</Paragraphs>
  <TotalTime>4</TotalTime>
  <ScaleCrop>false</ScaleCrop>
  <LinksUpToDate>false</LinksUpToDate>
  <CharactersWithSpaces>919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2021-04-29T18:34:00Z</dcterms:created>
  <dc:creator>Administrator</dc:creator>
  <cp:lastModifiedBy>rs05</cp:lastModifiedBy>
  <dcterms:modified xsi:type="dcterms:W3CDTF">2025-01-24T16:21:08Z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7EFC4F342C82472784BF510B6AF24C1E_13</vt:lpwstr>
  </property>
</Properties>
</file>